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DB61" w14:textId="221739D3" w:rsidR="009A37D1" w:rsidRDefault="009A37D1" w:rsidP="009A37D1">
      <w:pPr>
        <w:spacing w:after="0"/>
        <w:ind w:left="-142" w:hanging="142"/>
        <w:jc w:val="center"/>
        <w:rPr>
          <w:rFonts w:ascii="Calibri" w:eastAsia="Calibri" w:hAnsi="Calibri" w:cs="Calibri"/>
          <w:color w:val="2DA8C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1217FC" wp14:editId="0171D791">
            <wp:simplePos x="0" y="0"/>
            <wp:positionH relativeFrom="column">
              <wp:posOffset>-441960</wp:posOffset>
            </wp:positionH>
            <wp:positionV relativeFrom="paragraph">
              <wp:posOffset>-396240</wp:posOffset>
            </wp:positionV>
            <wp:extent cx="1072074" cy="8763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93" cy="8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2DA8C1"/>
          <w:sz w:val="32"/>
          <w:szCs w:val="32"/>
          <w:lang w:eastAsia="ru-RU"/>
        </w:rPr>
        <w:t>ПРОГРАММА</w:t>
      </w:r>
    </w:p>
    <w:p w14:paraId="634B0615" w14:textId="4F440418" w:rsidR="009A37D1" w:rsidRDefault="007132E5" w:rsidP="009A37D1">
      <w:pPr>
        <w:spacing w:after="0"/>
        <w:ind w:left="1411" w:hanging="10"/>
        <w:rPr>
          <w:rFonts w:ascii="Times New Roman" w:eastAsia="Times New Roman" w:hAnsi="Times New Roman" w:cs="Times New Roman"/>
          <w:b/>
          <w:color w:val="2DA8C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DA8C1"/>
          <w:sz w:val="32"/>
          <w:szCs w:val="32"/>
          <w:lang w:eastAsia="ru-RU"/>
        </w:rPr>
        <w:t xml:space="preserve">          </w:t>
      </w:r>
      <w:bookmarkStart w:id="0" w:name="_GoBack"/>
      <w:bookmarkEnd w:id="0"/>
      <w:r w:rsidR="009A37D1">
        <w:rPr>
          <w:rFonts w:ascii="Times New Roman" w:eastAsia="Times New Roman" w:hAnsi="Times New Roman" w:cs="Times New Roman"/>
          <w:b/>
          <w:color w:val="2DA8C1"/>
          <w:sz w:val="32"/>
          <w:szCs w:val="32"/>
          <w:lang w:eastAsia="ru-RU"/>
        </w:rPr>
        <w:t xml:space="preserve">ПЕДАГОГИЧЕСКОГО СОВЕТА </w:t>
      </w:r>
    </w:p>
    <w:p w14:paraId="50353868" w14:textId="330F0820" w:rsidR="009A37D1" w:rsidRDefault="009A37D1" w:rsidP="009A37D1">
      <w:pPr>
        <w:spacing w:after="10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B37E1" wp14:editId="6C7A3181">
                <wp:simplePos x="0" y="0"/>
                <wp:positionH relativeFrom="column">
                  <wp:posOffset>-175260</wp:posOffset>
                </wp:positionH>
                <wp:positionV relativeFrom="paragraph">
                  <wp:posOffset>276859</wp:posOffset>
                </wp:positionV>
                <wp:extent cx="60579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9636"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21.8pt" to="463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" strokecolor="black [3213]" strokeweight="1.7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«ЦИФРОВАЯ ОБРАЗОВАТЕЛЬНАЯ СРЕДА»</w:t>
      </w:r>
    </w:p>
    <w:p w14:paraId="24C1D363" w14:textId="77777777" w:rsidR="009A37D1" w:rsidRDefault="009A37D1" w:rsidP="009A37D1">
      <w:pPr>
        <w:spacing w:after="100"/>
        <w:jc w:val="center"/>
        <w:rPr>
          <w:rFonts w:ascii="Times New Roman" w:eastAsia="Times New Roman" w:hAnsi="Times New Roman" w:cs="Times New Roman"/>
          <w:b/>
          <w:color w:val="0F243E"/>
          <w:sz w:val="6"/>
          <w:szCs w:val="6"/>
          <w:lang w:eastAsia="ru-RU"/>
        </w:rPr>
      </w:pPr>
    </w:p>
    <w:p w14:paraId="3AD73C21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 09.05 - Открытие педагогического совета (акт. зал)</w:t>
      </w:r>
      <w:r w:rsidRPr="009A37D1">
        <w:rPr>
          <w:sz w:val="28"/>
          <w:szCs w:val="28"/>
        </w:rPr>
        <w:t xml:space="preserve">  </w:t>
      </w:r>
    </w:p>
    <w:p w14:paraId="6E2A9C8C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И.Ю.Талья</w:t>
      </w:r>
      <w:proofErr w:type="spellEnd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директор </w:t>
      </w:r>
    </w:p>
    <w:p w14:paraId="73C48989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D5583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этап. Теоретический аспект </w:t>
      </w:r>
    </w:p>
    <w:p w14:paraId="27266F76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09.05 – 09.15 Цифровая грамотность учителя- важнейшее условие современного образования</w:t>
      </w:r>
    </w:p>
    <w:p w14:paraId="088ED8CA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Белогривова, </w:t>
      </w:r>
      <w:proofErr w:type="spellStart"/>
      <w:proofErr w:type="gramStart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зам.директора</w:t>
      </w:r>
      <w:proofErr w:type="spellEnd"/>
      <w:proofErr w:type="gramEnd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УВР</w:t>
      </w:r>
    </w:p>
    <w:p w14:paraId="6B1F6578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48D41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этап. Онлайн-тестирование педагогов</w:t>
      </w:r>
    </w:p>
    <w:p w14:paraId="2E2BB661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D1">
        <w:rPr>
          <w:rFonts w:ascii="Times New Roman" w:hAnsi="Times New Roman" w:cs="Times New Roman"/>
          <w:sz w:val="28"/>
          <w:szCs w:val="28"/>
        </w:rPr>
        <w:t xml:space="preserve">09.15 – 09.30 </w:t>
      </w:r>
      <w:r w:rsidRPr="009A3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цифровых образовательных ресурсов в педагогической деятельности. ИКТ-компетентность</w:t>
      </w:r>
    </w:p>
    <w:p w14:paraId="5E0070D1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Максименко, учитель информатики</w:t>
      </w:r>
    </w:p>
    <w:p w14:paraId="51F4EA00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1E74E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этап. Практический аспект (работа локаций)</w:t>
      </w:r>
    </w:p>
    <w:p w14:paraId="18D364FE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09.35 – 12.15 </w:t>
      </w:r>
    </w:p>
    <w:p w14:paraId="00D62CF5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локация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"Интерактивная площадка KAHOOT". Использование мобильных телефонов на уроках с правильной целью. (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№206, И.А. Верстаков) </w:t>
      </w:r>
    </w:p>
    <w:p w14:paraId="33876DD3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локация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Говорящий 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3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платформы. (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207, Е.Г. Максименко, Я.С. 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D8D01AE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локация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Scretch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204, К.А. 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Сергейчук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586673C" w14:textId="77777777" w:rsidR="009A37D1" w:rsidRP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локация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применением интерактивных платформ Я-класс, 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205, Е.Н. Плескач, А.С. Багаева) </w:t>
      </w:r>
    </w:p>
    <w:p w14:paraId="20334423" w14:textId="77777777" w:rsidR="009A37D1" w:rsidRDefault="009A37D1" w:rsidP="009A37D1">
      <w:pPr>
        <w:spacing w:after="0"/>
        <w:jc w:val="both"/>
        <w:rPr>
          <w:rFonts w:ascii="Times New Roman" w:eastAsia="Times New Roman" w:hAnsi="Times New Roman" w:cs="Times New Roman"/>
          <w:color w:val="0F243E"/>
          <w:sz w:val="12"/>
          <w:szCs w:val="12"/>
          <w:lang w:eastAsia="ru-RU"/>
        </w:rPr>
      </w:pPr>
    </w:p>
    <w:p w14:paraId="69C9B64C" w14:textId="77777777" w:rsidR="009A37D1" w:rsidRDefault="009A37D1" w:rsidP="009A37D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Кофе-брейк</w:t>
      </w:r>
      <w:r>
        <w:rPr>
          <w:rStyle w:val="a3"/>
          <w:b w:val="0"/>
          <w:i/>
          <w:color w:val="0070C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10.37 – 11.10 </w:t>
      </w:r>
    </w:p>
    <w:p w14:paraId="7A637BAA" w14:textId="77777777" w:rsidR="009A37D1" w:rsidRDefault="009A37D1" w:rsidP="009A37D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  <w:lang w:eastAsia="ru-RU"/>
        </w:rPr>
      </w:pPr>
    </w:p>
    <w:p w14:paraId="558C24D7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аспект</w:t>
      </w:r>
    </w:p>
    <w:p w14:paraId="7C6E1E26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 – 12.50 Школа цифрового века (</w:t>
      </w:r>
      <w:proofErr w:type="spellStart"/>
      <w:proofErr w:type="gram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акт.зал</w:t>
      </w:r>
      <w:proofErr w:type="spellEnd"/>
      <w:proofErr w:type="gram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787940A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</w:t>
      </w:r>
      <w:proofErr w:type="spellStart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Пучинин</w:t>
      </w:r>
      <w:proofErr w:type="spellEnd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лаборант</w:t>
      </w:r>
    </w:p>
    <w:p w14:paraId="1746FD68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433FC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Рефлексия. Проект решения педагогического совета. </w:t>
      </w:r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акт.зал</w:t>
      </w:r>
      <w:proofErr w:type="spellEnd"/>
      <w:proofErr w:type="gramEnd"/>
      <w:r w:rsidRPr="009A3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FAFCAD" w14:textId="77777777" w:rsidR="009A37D1" w:rsidRPr="009A37D1" w:rsidRDefault="009A37D1" w:rsidP="009A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7D1">
        <w:rPr>
          <w:rFonts w:ascii="Times New Roman" w:hAnsi="Times New Roman" w:cs="Times New Roman"/>
          <w:sz w:val="28"/>
          <w:szCs w:val="28"/>
        </w:rPr>
        <w:t>12.50 – 13.00</w:t>
      </w:r>
    </w:p>
    <w:p w14:paraId="4CBC402E" w14:textId="77777777" w:rsidR="009A37D1" w:rsidRPr="009A37D1" w:rsidRDefault="009A37D1" w:rsidP="009A37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И.Ю.Талья</w:t>
      </w:r>
      <w:proofErr w:type="spellEnd"/>
      <w:r w:rsidRPr="009A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директор </w:t>
      </w:r>
    </w:p>
    <w:p w14:paraId="6CF6FB8D" w14:textId="77777777" w:rsidR="009A37D1" w:rsidRPr="009A37D1" w:rsidRDefault="009A37D1" w:rsidP="009A37D1">
      <w:pPr>
        <w:spacing w:after="0"/>
        <w:rPr>
          <w:rFonts w:ascii="Times New Roman" w:eastAsia="Times New Roman" w:hAnsi="Times New Roman" w:cs="Times New Roman"/>
          <w:b/>
          <w:color w:val="0051A2"/>
          <w:sz w:val="28"/>
          <w:szCs w:val="28"/>
          <w:lang w:eastAsia="ru-RU"/>
        </w:rPr>
      </w:pPr>
    </w:p>
    <w:p w14:paraId="5A1D3E11" w14:textId="3133D2D3" w:rsidR="009A37D1" w:rsidRDefault="009A37D1" w:rsidP="009A37D1">
      <w:pP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  <w:color w:val="2DA8C1"/>
          <w:sz w:val="32"/>
          <w:szCs w:val="32"/>
          <w:lang w:eastAsia="ru-RU"/>
        </w:rPr>
      </w:pPr>
    </w:p>
    <w:p w14:paraId="0DCF0873" w14:textId="77777777" w:rsidR="00223090" w:rsidRDefault="00223090"/>
    <w:sectPr w:rsidR="0022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7"/>
    <w:rsid w:val="00223090"/>
    <w:rsid w:val="007132E5"/>
    <w:rsid w:val="00830E27"/>
    <w:rsid w:val="009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27B"/>
  <w15:chartTrackingRefBased/>
  <w15:docId w15:val="{6885C154-A58B-4D28-8AC0-529B369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7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Белогривова Е.А.</dc:creator>
  <cp:keywords/>
  <dc:description/>
  <cp:lastModifiedBy>Белогривова Е.А.</cp:lastModifiedBy>
  <cp:revision>3</cp:revision>
  <cp:lastPrinted>2020-03-10T13:31:00Z</cp:lastPrinted>
  <dcterms:created xsi:type="dcterms:W3CDTF">2020-03-10T13:28:00Z</dcterms:created>
  <dcterms:modified xsi:type="dcterms:W3CDTF">2020-03-10T13:40:00Z</dcterms:modified>
</cp:coreProperties>
</file>